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7"/>
        <w:spacing w:line="360" w:lineRule="auto"/>
        <w:jc w:val="center"/>
        <w:rPr>
          <w:b/>
          <w:bCs/>
          <w:sz w:val="32"/>
          <w:szCs w:val="32"/>
        </w:rPr>
      </w:pPr>
      <w:bookmarkStart w:id="1" w:name="_GoBack"/>
      <w:bookmarkEnd w:id="1"/>
      <w:r>
        <w:rPr>
          <w:b/>
          <w:bCs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11823700</wp:posOffset>
            </wp:positionH>
            <wp:positionV relativeFrom="page">
              <wp:posOffset>10261600</wp:posOffset>
            </wp:positionV>
            <wp:extent cx="419100" cy="254000"/>
            <wp:effectExtent l="0" t="0" r="7620" b="508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《国行公祭，为佑世界和平》</w:t>
      </w:r>
      <w:r>
        <w:rPr>
          <w:rFonts w:hint="eastAsia"/>
          <w:b/>
          <w:bCs/>
          <w:sz w:val="32"/>
          <w:szCs w:val="32"/>
        </w:rPr>
        <w:t>同步练习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一、积累与运用：</w:t>
      </w:r>
    </w:p>
    <w:p>
      <w:pPr>
        <w:pStyle w:val="57"/>
        <w:spacing w:line="360" w:lineRule="auto"/>
        <w:rPr>
          <w:rFonts w:hint="eastAsia"/>
        </w:rPr>
      </w:pPr>
      <w:r>
        <w:t xml:space="preserve"> 1</w:t>
      </w:r>
      <w:r>
        <w:rPr>
          <w:rFonts w:hint="eastAsia"/>
        </w:rPr>
        <w:t>.给加点字注音：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bookmarkStart w:id="0" w:name="_Hlk18004091"/>
      <w:r>
        <w:rPr>
          <w:rFonts w:hint="eastAsia"/>
        </w:rPr>
        <w:t>“国行公祭，法立典章。铸兹宝鼎，祀我国</w:t>
      </w:r>
      <w:r>
        <w:rPr>
          <w:rFonts w:hint="eastAsia"/>
          <w:b/>
          <w:bCs/>
          <w:em w:val="dot"/>
        </w:rPr>
        <w:t>殇</w:t>
      </w:r>
      <w:r>
        <w:rPr>
          <w:rFonts w:hint="eastAsia"/>
        </w:rPr>
        <w:t>（       ）。”侵华日军南京大屠杀遇难同胞纪念馆集会广场上，国家公祭鼎铭文向世人讲述南京大屠杀史实，讲述设立国家公祭日的初</w:t>
      </w:r>
      <w:r>
        <w:rPr>
          <w:rFonts w:hint="eastAsia"/>
          <w:b/>
          <w:bCs/>
          <w:em w:val="dot"/>
        </w:rPr>
        <w:t>衷</w:t>
      </w:r>
      <w:r>
        <w:rPr>
          <w:rFonts w:hint="eastAsia"/>
        </w:rPr>
        <w:t>（        ）。80年前的12月13日，侵华日军野蛮侵入南京，随后制造了惨绝人寰的南京大屠杀惨案，30万中国同胞惨遭杀</w:t>
      </w:r>
      <w:r>
        <w:rPr>
          <w:rFonts w:hint="eastAsia"/>
          <w:b/>
          <w:bCs/>
          <w:em w:val="dot"/>
        </w:rPr>
        <w:t>戮</w:t>
      </w:r>
      <w:r>
        <w:rPr>
          <w:rFonts w:hint="eastAsia"/>
        </w:rPr>
        <w:t>（        ）。</w:t>
      </w:r>
    </w:p>
    <w:p>
      <w:pPr>
        <w:pStyle w:val="57"/>
        <w:spacing w:line="360" w:lineRule="auto"/>
        <w:rPr>
          <w:rFonts w:hint="eastAsia"/>
        </w:rPr>
      </w:pPr>
      <w:r>
        <w:t xml:space="preserve"> </w:t>
      </w:r>
      <w:r>
        <w:rPr>
          <w:rFonts w:hint="eastAsia"/>
        </w:rPr>
        <w:t>2.根据拼音填写所缺词语：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历史不会因时代变迁而改变，事实也不会因巧舌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（dǐ lài）而消失。……南京大屠杀，早已是所有正义力量的集体记忆，唯有日本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（y</w:t>
      </w:r>
      <w:r>
        <w:rPr>
          <w:rFonts w:hint="eastAsia" w:ascii="微软雅黑" w:hAnsi="微软雅黑" w:eastAsia="微软雅黑" w:cs="微软雅黑"/>
        </w:rPr>
        <w:t>ò</w:t>
      </w:r>
      <w:r>
        <w:rPr>
          <w:rFonts w:hint="eastAsia"/>
        </w:rPr>
        <w:t>u y</w:t>
      </w:r>
      <w:r>
        <w:rPr>
          <w:rFonts w:hint="eastAsia" w:ascii="宋体" w:hAnsi="宋体"/>
        </w:rPr>
        <w:t>ì</w:t>
      </w:r>
      <w:r>
        <w:rPr>
          <w:rFonts w:hint="eastAsia"/>
        </w:rPr>
        <w:t xml:space="preserve">）分子仍在梦中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（yì yǔ ）。国家公祭日之长鸣警钟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>（zhèn lóng fā kuì），那些装睡梦游的罪恶灵魂无处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（dùn xíng）。</w:t>
      </w:r>
    </w:p>
    <w:bookmarkEnd w:id="0"/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3.解释词语：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 xml:space="preserve">  铭记：深深地记在心里。</w:t>
      </w:r>
    </w:p>
    <w:p>
      <w:pPr>
        <w:pStyle w:val="57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颠倒黑白：把黑的说成白的，把白的说成黑的。比喻歪曲事实，混淆是非。</w:t>
      </w:r>
    </w:p>
    <w:p>
      <w:pPr>
        <w:pStyle w:val="57"/>
        <w:spacing w:line="360" w:lineRule="auto"/>
        <w:ind w:firstLine="210" w:firstLineChars="100"/>
        <w:rPr>
          <w:rFonts w:hint="eastAsia"/>
        </w:rPr>
      </w:pPr>
      <w:r>
        <w:rPr>
          <w:rFonts w:hint="eastAsia"/>
        </w:rPr>
        <w:t>沧海桑田：大海变成农田，农田变成大海，形容世事变化很大。</w:t>
      </w:r>
    </w:p>
    <w:p>
      <w:pPr>
        <w:pStyle w:val="57"/>
        <w:spacing w:line="360" w:lineRule="auto"/>
        <w:ind w:firstLine="210" w:firstLineChars="100"/>
        <w:rPr>
          <w:rFonts w:hint="eastAsia"/>
        </w:rPr>
      </w:pPr>
      <w:r>
        <w:t xml:space="preserve"> </w:t>
      </w:r>
      <w:r>
        <w:rPr>
          <w:rFonts w:hint="eastAsia"/>
        </w:rPr>
        <w:t>一以贯之：原指孔子的忠恕之道贯穿在他的全部学说之中，后来泛指用一种思想理论贯穿于始终。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4.下列病句修改不正确的一项是(   )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A．至少80%以上的同学认为，英语是一门比较难学的学科。</w:t>
      </w:r>
    </w:p>
    <w:p>
      <w:pPr>
        <w:pStyle w:val="57"/>
        <w:spacing w:line="360" w:lineRule="auto"/>
      </w:pPr>
      <w:r>
        <w:rPr>
          <w:rFonts w:hint="eastAsia"/>
        </w:rPr>
        <w:t xml:space="preserve">   （将“比较”删除）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B．终身教育制度的确立，不仅为那些对知识有着高需求的人提供了机会，也为那些因为各种原因未能完成学业的人打开了一扇门。</w:t>
      </w:r>
    </w:p>
    <w:p>
      <w:pPr>
        <w:pStyle w:val="57"/>
        <w:spacing w:line="360" w:lineRule="auto"/>
      </w:pPr>
      <w:r>
        <w:rPr>
          <w:rFonts w:hint="eastAsia"/>
        </w:rPr>
        <w:t xml:space="preserve">    （将“那些对知识有着高需求的人提供了机会”和“那些因为各种原因未能完成学业的人打开了一扇门”调换位置）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C．棉花依靠纤维之间的空气层保暖，这种保暖作用是双向的，既阻拦外界冷空气不能侵入，又阻止自身热量不致发散。</w:t>
      </w:r>
    </w:p>
    <w:p>
      <w:pPr>
        <w:pStyle w:val="57"/>
        <w:spacing w:line="360" w:lineRule="auto"/>
      </w:pPr>
      <w:r>
        <w:rPr>
          <w:rFonts w:hint="eastAsia"/>
        </w:rPr>
        <w:t xml:space="preserve">    （将“不能”、“不致”去掉）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D．能否彻底治理环境污染，留住碧水蓝天，关键在于有关部门执法。</w:t>
      </w:r>
    </w:p>
    <w:p>
      <w:pPr>
        <w:pStyle w:val="57"/>
        <w:spacing w:line="360" w:lineRule="auto"/>
        <w:ind w:firstLine="630" w:firstLineChars="300"/>
        <w:rPr>
          <w:rFonts w:hint="eastAsia"/>
        </w:rPr>
      </w:pPr>
      <w:r>
        <w:rPr>
          <w:rFonts w:hint="eastAsia"/>
        </w:rPr>
        <w:t>（在句末加“的力度”）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5. 依次填入在下面横线处的句子，语意连贯的一项是（     ）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 xml:space="preserve">        我们不可以决定生命的长度，却可以____________；不能改变天生的容颜，却可以______________；不能企盼左右他人，却可以_____________；不能全然预知明天，却可以________________。因此，生命虽然短暂，却可以活得美好丰盈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A. 拓展它的宽度，时时展现笑脸，充分利用今天，好好把握自己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B. 时时展现笑脸，充分利用今天，好好把握自己，拓展它的宽度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C. 充分利用今天，好好把握自己，拓展它的宽度，时时展现笑脸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D. 拓展它的宽度，时时展现笑脸，好好把握自己，充分利用今天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</w:p>
    <w:p>
      <w:pPr>
        <w:pStyle w:val="57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阅读：</w:t>
      </w:r>
    </w:p>
    <w:p>
      <w:pPr>
        <w:pStyle w:val="57"/>
        <w:spacing w:line="360" w:lineRule="auto"/>
        <w:jc w:val="center"/>
        <w:rPr>
          <w:rFonts w:hint="eastAsia"/>
        </w:rPr>
      </w:pPr>
      <w:r>
        <w:rPr>
          <w:rFonts w:hint="eastAsia"/>
        </w:rPr>
        <w:t>（一）国行公祭，为佑世界和平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①</w:t>
      </w:r>
      <w:r>
        <w:rPr>
          <w:rFonts w:hint="eastAsia"/>
        </w:rPr>
        <w:t>“国行公祭，法立典章。铸兹宝鼎，祀我国殇。”侵华日军南京大屠杀遇难同胞纪念馆集会广场上，国家公祭鼎铭文向世人讲述南京大屠杀史实，讲述设立国家公祭日的初衷。80年前的12月13日，侵华日军野蛮侵入南京，随后制造了惨绝人寰的南京大屠杀惨案，30万中国同胞惨遭杀戮。南京的历史，人类的记忆。今天，第四个南京大屠杀死难者国家公祭日，中国再次以隆重的公祭仪式悼念死难同胞。中国人民永远牢记南京大屠杀历史，与全世界爱好和平与正义的人们共同维护和平。</w:t>
      </w:r>
    </w:p>
    <w:p>
      <w:pPr>
        <w:pStyle w:val="57"/>
        <w:spacing w:line="360" w:lineRule="auto"/>
        <w:rPr>
          <w:u w:val="single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别让南京消失在人们的记忆中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，这是美国《波士顿环球邮报》近日发表的有关南京大屠杀长篇文章的标题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南京大屠杀发生80周年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全世界的正义之士仍在以不同方式纪念死难者。加拿大安大略省议会10月通过有关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设立南京大屠杀纪念日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的动议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美国圣地亚哥市的图书馆举办活动，为民众讲述南京大屠杀史实；加利福尼亚州街头不久前落成的美国医生罗伯特·威尔逊的纪念碑前摆满鲜花——东京审判时，他是南京大屠杀的第一位证人；在日本，由高中和大学老师组成的研究会建议将“南京大屠杀”等词语列入教科书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历史，不可能被忘却</w:t>
      </w:r>
      <w:r>
        <w:rPr>
          <w:rFonts w:hint="eastAsia"/>
          <w:u w:val="single"/>
        </w:rPr>
        <w:t xml:space="preserve">     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③</w:t>
      </w:r>
      <w:r>
        <w:rPr>
          <w:rFonts w:hint="eastAsia"/>
        </w:rPr>
        <w:t>但人们也看到，在日本，右翼分子否认历史的态度仍然顽固。在连锁酒店大肆摆放美化侵略战争的书籍，大规模篡改历史教材，阻止有良知的日本国民追寻事实真相；在美国旧金山市议会今年9月一致通过设立“慰安妇日”的议案后，日本右翼的大阪市市长却表示，要解除大阪市与旧金山市的姐妹城市关系……在南京大屠杀幸存者已不足100位的今天，日本右翼还在不断寻找各种借口对当年的军国主义罪行百般抵赖，扭曲历史，美化战争，颠倒黑白，并企图通过修宪复活军国主义。那些人以丑态百出的表演，妄图辱没真相和良知。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④</w:t>
      </w:r>
      <w:r>
        <w:rPr>
          <w:rFonts w:hint="eastAsia"/>
        </w:rPr>
        <w:t>历史不会因时代变迁而改变，事实也不会因巧舌抵赖而消失。日本右翼越顽固，越会引起爱好和平的人们高度警惕。今年11月，日内瓦裁军会议取消了日本和平演讲的资格；联合国人权理事会提出218项建议，狠批日本在历史问题上的态度，要求日本“正视历史，应努力向后代讲述真实的历史”。南京大屠杀，早已是所有正义力量的集体记忆，唯有日本右翼分子仍在梦中呓语。国家公祭日之长鸣警钟振聋发聩，那些装睡梦游的罪恶灵魂无处遁形。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 w:ascii="宋体" w:hAnsi="宋体"/>
        </w:rPr>
        <w:t>⑤</w:t>
      </w:r>
      <w:r>
        <w:rPr>
          <w:rFonts w:hint="eastAsia"/>
        </w:rPr>
        <w:t>80年，沧海桑田。1937年12月18日，《纽约时报》在一则报道中写道：“大规模抢劫、侵犯妇女、杀害平民……日军将南京变成了一座恐怖之城。”今年9月，国际和平城市协会宣布，南京成为国际和平城市。国际和平城市协会项目执行会长弗雷德·寇兹指出，南京这座城市是第二次世界大战中饱受战火摧残的一个典型，如今成为国际和平城市后，方便全世界的人们更多地了解中华民族热爱、追求和平的悠久历史。</w:t>
      </w:r>
    </w:p>
    <w:p>
      <w:pPr>
        <w:pStyle w:val="57"/>
        <w:spacing w:line="360" w:lineRule="auto"/>
      </w:pPr>
      <w:r>
        <w:rPr>
          <w:rFonts w:hint="eastAsia"/>
        </w:rPr>
        <w:t>　　</w:t>
      </w:r>
      <w:r>
        <w:rPr>
          <w:rFonts w:hint="eastAsia" w:ascii="宋体" w:hAnsi="宋体"/>
        </w:rPr>
        <w:t>⑥</w:t>
      </w:r>
      <w:r>
        <w:rPr>
          <w:rFonts w:hint="eastAsia"/>
        </w:rPr>
        <w:t>从“恐怖之城”到“和平之城”，南京的命运变迁足证和平是何等珍贵。中国早已成为具有保卫人民和平生活坚强能力的伟大国家，矢志捍卫世界和平。铭记历史、缅怀先烈、珍爱和平、开创未来，中国一以贯之的和平誓言，彰显坚定的信念、磅礴的力量。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t>.</w:t>
      </w:r>
      <w:r>
        <w:rPr>
          <w:rFonts w:hint="eastAsia"/>
        </w:rPr>
        <w:t>将第2段中所缺的标点补上。</w:t>
      </w:r>
    </w:p>
    <w:p>
      <w:pPr>
        <w:pStyle w:val="57"/>
        <w:spacing w:line="360" w:lineRule="auto"/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本文的中心论点是什么？作者是如何提出中心论点的？</w:t>
      </w:r>
    </w:p>
    <w:p>
      <w:pPr>
        <w:pStyle w:val="57"/>
        <w:spacing w:line="360" w:lineRule="auto"/>
      </w:pPr>
    </w:p>
    <w:p>
      <w:pPr>
        <w:pStyle w:val="57"/>
        <w:spacing w:line="360" w:lineRule="auto"/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3</w:t>
      </w:r>
      <w:r>
        <w:t>.</w:t>
      </w:r>
      <w:r>
        <w:rPr>
          <w:rFonts w:hint="eastAsia"/>
        </w:rPr>
        <w:t>文章第一段在表达方式上有什么特点？有什么作用？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4.第2段主要运用了什么论证方法？有什么好处？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5.开篇引用铭文有什么作用？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6.第一段“1937年12月13日，侵华日军野蛮侵入南京，随后制造了惨绝人寰的南京大屠杀惨案，30万中国同胞惨遭杀戮”一句采用了什么记叙顺序？这样写有什么好处？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jc w:val="center"/>
      </w:pPr>
      <w:r>
        <w:rPr>
          <w:rFonts w:hint="eastAsia"/>
        </w:rPr>
        <w:t>（二）我们要有容人的雅量（2019年哈尔滨市中考试题）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①</w:t>
      </w:r>
      <w:r>
        <w:rPr>
          <w:rFonts w:hint="eastAsia"/>
        </w:rPr>
        <w:t>容人的雅量是一种美德，是一种修养，它喜与宽厚结伴，乐与谦和为伍。所以，我们要有容人的雅量。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②</w:t>
      </w:r>
      <w:r>
        <w:rPr>
          <w:rFonts w:hint="eastAsia"/>
        </w:rPr>
        <w:t>有了容人的雅量，就有了用人之长的慧眼。用对用好人才，才能推动事业发展。齐鲁长勺之战中，鲁国是弱国，为何却能在战争中取得胜利？那是因为自知平庸的鲁庄公，知人善任，能允许平民曹刿一同参战，并在作战中听从曹刿的指挥，才使鲁国以弱胜强。</w:t>
      </w:r>
      <w:r>
        <w:rPr>
          <w:rFonts w:hint="eastAsia"/>
          <w:em w:val="dot"/>
        </w:rPr>
        <w:t>珠玉</w:t>
      </w:r>
      <w:r>
        <w:rPr>
          <w:rFonts w:hint="eastAsia"/>
        </w:rPr>
        <w:t>在侧，可能使自己相形见绌，但能不蔽其光华，使其大放异彩，需要我们有更宽的胸怀和更高的境界。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③</w:t>
      </w:r>
      <w:r>
        <w:rPr>
          <w:rFonts w:hint="eastAsia"/>
        </w:rPr>
        <w:t>有了容人的雅量，就有了谅人之短的胆识。“金无足赤，人无完人”，越是在一个方面有突出才能的人，往往在另一个方面的缺点也更明显。美国南北战争时，林肯总统力排众议，任命嗜酒的格兰特将军为总司令。他何尝不知道酗酒可能误事，但他更清楚格兰特是决胜千里的帅才。后来的事实证明他的决定是正确的。林肯谅人之短的胆识，颇受后人称颂。当然谅人之短是有原则和底线的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④</w:t>
      </w:r>
      <w:r>
        <w:rPr>
          <w:rFonts w:hint="eastAsia"/>
        </w:rPr>
        <w:t>有了容人的雅量，就有了宽人之过的度量。常言道：</w:t>
      </w:r>
      <w:r>
        <w:rPr>
          <w:rFonts w:hint="eastAsia"/>
          <w:u w:val="single"/>
        </w:rPr>
        <w:t>“人非圣贤，孰能无过。”</w:t>
      </w:r>
      <w:r>
        <w:rPr>
          <w:rFonts w:hint="eastAsia"/>
        </w:rPr>
        <w:t>（1）只有宽容有过错的人，激励他悔过自新，使他放下思想包袱，专心工作，才更有利于他充分发挥自己的才干。在这一点上，毛泽东善待徐向前就是一个范例。1937年，党内一致声讨惨败而归的西路军总指挥徐向前，惟毛泽东对其大加抚慰，并予以重用。最终在1948年，徐向前率领一支不足6万人的队伍，歼敌10万余人，解放县城14座，创造了军事史上的一个奇迹。人一生中难免会犯错，对待犯错误的人我们要公正看待，不应以偏盖全，苛责求全，而应宽其过、抚其痛、扬其才。这样那些有潜质的人才不至于被一个错误所困住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 w:ascii="宋体" w:hAnsi="宋体"/>
        </w:rPr>
        <w:t>⑤</w:t>
      </w:r>
      <w:r>
        <w:rPr>
          <w:rFonts w:hint="eastAsia"/>
        </w:rPr>
        <w:t>有了容人的雅量，就有了释人之怨的胸襟。不计前嫌，化敌为友，这是容人的极致。</w:t>
      </w:r>
      <w:r>
        <w:rPr>
          <w:rFonts w:hint="eastAsia"/>
          <w:u w:val="single"/>
        </w:rPr>
        <w:t>齐桓公并没有因为管仲用箭射伤过自己就对他心存怨恨，而是任用他来管理国政。最终，在管仲辅佐下，齐桓公成为了“春秋五霸”之一。</w:t>
      </w:r>
      <w:r>
        <w:rPr>
          <w:rFonts w:hint="eastAsia"/>
        </w:rPr>
        <w:t>（2）“海纳百川，有容乃大”，拥有容人的胸襟，化怨恨为赏识，成全他人更成全了自己。</w:t>
      </w:r>
    </w:p>
    <w:p>
      <w:pPr>
        <w:pStyle w:val="57"/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如果我们能用人之长，谅人之短，宽人之过，释人之怨，我们就真正做到了容人。那么，我们的世界就会人才不拘，万马齐鸣，就会变得更加美好。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 xml:space="preserve">                                                          （选文有改动）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1.本文的中心论点是什么？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2.第段中加点词语“珠玉”在文中的含义是什么？</w:t>
      </w:r>
    </w:p>
    <w:p>
      <w:pPr>
        <w:pStyle w:val="57"/>
        <w:spacing w:line="360" w:lineRule="auto"/>
      </w:pPr>
    </w:p>
    <w:p>
      <w:pPr>
        <w:pStyle w:val="57"/>
        <w:spacing w:line="360" w:lineRule="auto"/>
      </w:pPr>
    </w:p>
    <w:p>
      <w:pPr>
        <w:pStyle w:val="57"/>
        <w:spacing w:line="360" w:lineRule="auto"/>
      </w:pP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3.依次指出文中画线部分所运用的论证方法。（一个括号只能填写一种论证方法）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（1）（        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（2）（       ）</w:t>
      </w:r>
    </w:p>
    <w:p>
      <w:pPr>
        <w:pStyle w:val="57"/>
        <w:spacing w:line="360" w:lineRule="auto"/>
        <w:rPr>
          <w:rFonts w:hint="eastAsia"/>
        </w:rPr>
      </w:pPr>
      <w:r>
        <w:rPr>
          <w:rFonts w:hint="eastAsia"/>
        </w:rPr>
        <w:t>4.我们怎样才能真正做到容人？</w:t>
      </w: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rFonts w:hint="eastAsia"/>
        </w:rPr>
      </w:pPr>
    </w:p>
    <w:p>
      <w:pPr>
        <w:pStyle w:val="57"/>
        <w:spacing w:line="360" w:lineRule="auto"/>
        <w:rPr>
          <w:color w:val="FF0000"/>
        </w:rPr>
      </w:pPr>
    </w:p>
    <w:p>
      <w:pPr>
        <w:pStyle w:val="57"/>
        <w:spacing w:line="360" w:lineRule="auto"/>
        <w:ind w:firstLine="420" w:firstLineChars="200"/>
        <w:rPr>
          <w:rFonts w:hint="eastAsia"/>
          <w:color w:val="FF0000"/>
        </w:rPr>
      </w:pPr>
    </w:p>
    <w:p>
      <w:pPr>
        <w:pStyle w:val="57"/>
        <w:spacing w:line="360" w:lineRule="auto"/>
        <w:rPr>
          <w:rFonts w:hint="eastAsia"/>
          <w:color w:val="FF0000"/>
        </w:rPr>
      </w:pPr>
    </w:p>
    <w:sectPr>
      <w:headerReference r:id="rId3" w:type="even"/>
      <w:pgSz w:w="11906" w:h="16838"/>
      <w:pgMar w:top="1417" w:right="1077" w:bottom="1417" w:left="1077" w:header="850" w:footer="992" w:gutter="0"/>
      <w:cols w:space="720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NEU-BZ-S92">
    <w:altName w:val="宋体"/>
    <w:panose1 w:val="00000000000000000000"/>
    <w:charset w:val="86"/>
    <w:family w:val="auto"/>
    <w:pitch w:val="default"/>
    <w:sig w:usb0="00000000" w:usb1="AB1E0800" w:usb2="000A005E" w:usb3="00000000" w:csb0="003C0041" w:csb1="00000000"/>
  </w:font>
  <w:font w:name="方正书宋_GBK">
    <w:altName w:val="微软雅黑"/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lang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3" name="WordPictureWatermark28306101" descr="水印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28306101" descr="水印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186170" cy="7470140"/>
          <wp:effectExtent l="0" t="0" r="1270" b="12700"/>
          <wp:wrapNone/>
          <wp:docPr id="2" name="WordPictureWatermark27069154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7069154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86170" cy="7470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8DA521"/>
    <w:multiLevelType w:val="singleLevel"/>
    <w:tmpl w:val="2E8DA5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6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EC54B6"/>
    <w:rsid w:val="00F619E5"/>
    <w:rsid w:val="4C14079C"/>
    <w:rsid w:val="532F68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uiPriority w:val="0"/>
  </w:style>
  <w:style w:type="table" w:default="1" w:styleId="13">
    <w:name w:val="Normal Table"/>
    <w:semiHidden/>
    <w:uiPriority w:val="0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iPriority w:val="0"/>
    <w:pPr>
      <w:jc w:val="left"/>
    </w:pPr>
    <w:rPr>
      <w:szCs w:val="24"/>
    </w:rPr>
  </w:style>
  <w:style w:type="paragraph" w:styleId="5">
    <w:name w:val="Body Text Indent"/>
    <w:basedOn w:val="1"/>
    <w:link w:val="23"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6">
    <w:name w:val="Plain Text"/>
    <w:basedOn w:val="1"/>
    <w:link w:val="24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25"/>
    <w:uiPriority w:val="0"/>
    <w:rPr>
      <w:sz w:val="18"/>
      <w:szCs w:val="18"/>
    </w:rPr>
  </w:style>
  <w:style w:type="paragraph" w:styleId="8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7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Subtitle"/>
    <w:basedOn w:val="1"/>
    <w:next w:val="1"/>
    <w:link w:val="28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1">
    <w:name w:val="Normal (Web)"/>
    <w:basedOn w:val="1"/>
    <w:link w:val="29"/>
    <w:uiPriority w:val="99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</w:rPr>
  </w:style>
  <w:style w:type="paragraph" w:styleId="12">
    <w:name w:val="Title"/>
    <w:basedOn w:val="1"/>
    <w:next w:val="1"/>
    <w:link w:val="30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4">
    <w:name w:val="Table Grid"/>
    <w:basedOn w:val="13"/>
    <w:uiPriority w:val="59"/>
    <w:pPr>
      <w:widowControl w:val="0"/>
      <w:jc w:val="both"/>
    </w:pPr>
    <w:rPr>
      <w:rFonts w:ascii="Calibri" w:hAnsi="Calibri"/>
      <w:kern w:val="2"/>
      <w:sz w:val="21"/>
      <w:szCs w:val="22"/>
    </w:rPr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uiPriority w:val="0"/>
  </w:style>
  <w:style w:type="character" w:styleId="18">
    <w:name w:val="FollowedHyperlink"/>
    <w:uiPriority w:val="0"/>
    <w:rPr>
      <w:color w:val="954F72"/>
      <w:u w:val="single"/>
    </w:rPr>
  </w:style>
  <w:style w:type="character" w:styleId="19">
    <w:name w:val="Hyperlink"/>
    <w:uiPriority w:val="99"/>
    <w:rPr>
      <w:color w:val="0000FF"/>
      <w:u w:val="single"/>
    </w:rPr>
  </w:style>
  <w:style w:type="character" w:styleId="20">
    <w:name w:val="annotation reference"/>
    <w:semiHidden/>
    <w:uiPriority w:val="0"/>
    <w:rPr>
      <w:sz w:val="21"/>
      <w:szCs w:val="21"/>
    </w:rPr>
  </w:style>
  <w:style w:type="character" w:customStyle="1" w:styleId="21">
    <w:name w:val="标题 1 Char"/>
    <w:link w:val="2"/>
    <w:uiPriority w:val="9"/>
    <w:rPr>
      <w:rFonts w:ascii="宋体" w:hAnsi="宋体"/>
      <w:b/>
      <w:kern w:val="44"/>
      <w:sz w:val="48"/>
      <w:szCs w:val="48"/>
    </w:rPr>
  </w:style>
  <w:style w:type="character" w:customStyle="1" w:styleId="22">
    <w:name w:val="标题 3 Char"/>
    <w:link w:val="3"/>
    <w:uiPriority w:val="0"/>
    <w:rPr>
      <w:b/>
      <w:bCs/>
      <w:kern w:val="2"/>
      <w:sz w:val="32"/>
      <w:szCs w:val="32"/>
    </w:rPr>
  </w:style>
  <w:style w:type="character" w:customStyle="1" w:styleId="23">
    <w:name w:val="正文文本缩进 Char"/>
    <w:link w:val="5"/>
    <w:uiPriority w:val="0"/>
    <w:rPr>
      <w:rFonts w:ascii="新宋体" w:hAnsi="新宋体" w:eastAsia="新宋体"/>
      <w:kern w:val="2"/>
      <w:sz w:val="28"/>
      <w:szCs w:val="24"/>
    </w:rPr>
  </w:style>
  <w:style w:type="character" w:customStyle="1" w:styleId="24">
    <w:name w:val="纯文本 Char1"/>
    <w:link w:val="6"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5">
    <w:name w:val="批注框文本 Char1"/>
    <w:link w:val="7"/>
    <w:uiPriority w:val="0"/>
    <w:rPr>
      <w:kern w:val="2"/>
      <w:sz w:val="18"/>
      <w:szCs w:val="18"/>
    </w:rPr>
  </w:style>
  <w:style w:type="character" w:customStyle="1" w:styleId="26">
    <w:name w:val="页脚 Char"/>
    <w:link w:val="8"/>
    <w:uiPriority w:val="99"/>
    <w:rPr>
      <w:kern w:val="2"/>
      <w:sz w:val="18"/>
      <w:szCs w:val="22"/>
    </w:rPr>
  </w:style>
  <w:style w:type="character" w:customStyle="1" w:styleId="27">
    <w:name w:val="页眉 Char"/>
    <w:link w:val="9"/>
    <w:uiPriority w:val="99"/>
    <w:rPr>
      <w:kern w:val="2"/>
      <w:sz w:val="18"/>
      <w:szCs w:val="22"/>
    </w:rPr>
  </w:style>
  <w:style w:type="character" w:customStyle="1" w:styleId="28">
    <w:name w:val="副标题 Char"/>
    <w:link w:val="10"/>
    <w:uiPriority w:val="11"/>
    <w:rPr>
      <w:rFonts w:ascii="Cambria" w:hAnsi="Cambria"/>
      <w:b/>
      <w:bCs/>
      <w:kern w:val="28"/>
      <w:sz w:val="32"/>
      <w:szCs w:val="32"/>
    </w:rPr>
  </w:style>
  <w:style w:type="character" w:customStyle="1" w:styleId="29">
    <w:name w:val="普通(网站) Char"/>
    <w:link w:val="11"/>
    <w:uiPriority w:val="0"/>
    <w:rPr>
      <w:rFonts w:ascii="Calibri" w:hAnsi="Calibri"/>
      <w:sz w:val="24"/>
      <w:szCs w:val="24"/>
    </w:rPr>
  </w:style>
  <w:style w:type="character" w:customStyle="1" w:styleId="30">
    <w:name w:val="标题 Char"/>
    <w:link w:val="12"/>
    <w:uiPriority w:val="10"/>
    <w:rPr>
      <w:rFonts w:ascii="Cambria" w:hAnsi="Cambria"/>
      <w:b/>
      <w:bCs/>
      <w:kern w:val="2"/>
      <w:sz w:val="32"/>
      <w:szCs w:val="32"/>
    </w:rPr>
  </w:style>
  <w:style w:type="character" w:customStyle="1" w:styleId="31">
    <w:name w:val="sub_title s0"/>
    <w:basedOn w:val="15"/>
    <w:uiPriority w:val="0"/>
  </w:style>
  <w:style w:type="character" w:customStyle="1" w:styleId="32">
    <w:name w:val="正文文本缩进 Char1"/>
    <w:uiPriority w:val="0"/>
    <w:rPr>
      <w:kern w:val="2"/>
      <w:sz w:val="21"/>
      <w:szCs w:val="22"/>
    </w:rPr>
  </w:style>
  <w:style w:type="character" w:customStyle="1" w:styleId="33">
    <w:name w:val="明显引用 Char"/>
    <w:link w:val="34"/>
    <w:uiPriority w:val="30"/>
    <w:rPr>
      <w:i/>
      <w:iCs/>
      <w:color w:val="5B9BD5"/>
      <w:kern w:val="2"/>
      <w:sz w:val="21"/>
      <w:szCs w:val="22"/>
    </w:rPr>
  </w:style>
  <w:style w:type="paragraph" w:styleId="34">
    <w:name w:val="Intense Quote"/>
    <w:basedOn w:val="1"/>
    <w:next w:val="1"/>
    <w:link w:val="33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35">
    <w:name w:val="apple-converted-space"/>
    <w:uiPriority w:val="0"/>
  </w:style>
  <w:style w:type="character" w:customStyle="1" w:styleId="36">
    <w:name w:val="10"/>
    <w:uiPriority w:val="0"/>
    <w:rPr>
      <w:rFonts w:hint="default" w:ascii="Times New Roman" w:hAnsi="Times New Roman" w:cs="Times New Roman"/>
    </w:rPr>
  </w:style>
  <w:style w:type="character" w:customStyle="1" w:styleId="37">
    <w:name w:val="xb1"/>
    <w:uiPriority w:val="0"/>
    <w:rPr>
      <w:sz w:val="14"/>
      <w:szCs w:val="14"/>
      <w:vertAlign w:val="subscript"/>
    </w:rPr>
  </w:style>
  <w:style w:type="character" w:customStyle="1" w:styleId="38">
    <w:name w:val="apple-style-span"/>
    <w:uiPriority w:val="0"/>
    <w:rPr>
      <w:rFonts w:hint="default" w:ascii="Times New Roman" w:hAnsi="Times New Roman" w:cs="Times New Roman"/>
    </w:rPr>
  </w:style>
  <w:style w:type="character" w:customStyle="1" w:styleId="39">
    <w:name w:val="DefaultParagraph Char Char"/>
    <w:link w:val="40"/>
    <w:uiPriority w:val="0"/>
    <w:rPr>
      <w:rFonts w:ascii="Calibri" w:hAnsi="Calibri"/>
      <w:kern w:val="2"/>
      <w:sz w:val="21"/>
      <w:szCs w:val="22"/>
    </w:rPr>
  </w:style>
  <w:style w:type="paragraph" w:customStyle="1" w:styleId="40">
    <w:name w:val="DefaultParagraph"/>
    <w:link w:val="39"/>
    <w:qFormat/>
    <w:uiPriority w:val="0"/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41">
    <w:name w:val="标题 Char2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42">
    <w:name w:val="列出段落 Char"/>
    <w:link w:val="43"/>
    <w:locked/>
    <w:uiPriority w:val="99"/>
    <w:rPr>
      <w:rFonts w:ascii="Calibri" w:hAnsi="Calibri" w:cs="Calibri"/>
      <w:kern w:val="2"/>
      <w:sz w:val="21"/>
      <w:szCs w:val="21"/>
    </w:rPr>
  </w:style>
  <w:style w:type="paragraph" w:customStyle="1" w:styleId="43">
    <w:name w:val="列出段落1"/>
    <w:basedOn w:val="1"/>
    <w:link w:val="42"/>
    <w:uiPriority w:val="99"/>
    <w:pPr>
      <w:ind w:firstLine="420" w:firstLineChars="200"/>
    </w:pPr>
    <w:rPr>
      <w:rFonts w:ascii="Calibri" w:hAnsi="Calibri" w:cs="Calibri"/>
      <w:szCs w:val="21"/>
    </w:rPr>
  </w:style>
  <w:style w:type="character" w:customStyle="1" w:styleId="44">
    <w:name w:val="p141"/>
    <w:uiPriority w:val="0"/>
    <w:rPr>
      <w:rFonts w:cs="Times New Roman"/>
      <w:sz w:val="24"/>
      <w:szCs w:val="24"/>
    </w:rPr>
  </w:style>
  <w:style w:type="character" w:customStyle="1" w:styleId="45">
    <w:name w:val="副标题 Char1"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6">
    <w:name w:val="纯文本 Char"/>
    <w:aliases w:val="Plain Text Char,游数的 Char,纯文本 Char Char Char Char,纯文本 Char Char1 Char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47">
    <w:name w:val="副标题 Char2"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48">
    <w:name w:val=" Char Char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9">
    <w:name w:val="批注框文本 Char"/>
    <w:uiPriority w:val="0"/>
    <w:rPr>
      <w:kern w:val="2"/>
      <w:sz w:val="18"/>
      <w:szCs w:val="18"/>
    </w:rPr>
  </w:style>
  <w:style w:type="character" w:customStyle="1" w:styleId="50">
    <w:name w:val="标题 Char1"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1">
    <w:name w:val="纯文本_0 Char"/>
    <w:link w:val="52"/>
    <w:uiPriority w:val="0"/>
    <w:rPr>
      <w:rFonts w:ascii="宋体" w:hAnsi="Courier New"/>
      <w:kern w:val="2"/>
      <w:sz w:val="21"/>
      <w:szCs w:val="21"/>
    </w:rPr>
  </w:style>
  <w:style w:type="paragraph" w:customStyle="1" w:styleId="52">
    <w:name w:val="纯文本_0"/>
    <w:basedOn w:val="53"/>
    <w:link w:val="51"/>
    <w:qFormat/>
    <w:locked/>
    <w:uiPriority w:val="0"/>
    <w:rPr>
      <w:rFonts w:ascii="宋体" w:hAnsi="Courier New"/>
      <w:szCs w:val="21"/>
    </w:rPr>
  </w:style>
  <w:style w:type="paragraph" w:customStyle="1" w:styleId="53">
    <w:name w:val="正文_0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customStyle="1" w:styleId="54">
    <w:name w:val=" Char Char3"/>
    <w:uiPriority w:val="0"/>
    <w:rPr>
      <w:rFonts w:ascii="宋体" w:hAnsi="Courier New" w:eastAsia="宋体" w:cs="Courier New"/>
      <w:szCs w:val="21"/>
    </w:rPr>
  </w:style>
  <w:style w:type="paragraph" w:styleId="55">
    <w:name w:val="No Spacing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56">
    <w:name w:val="1"/>
    <w:basedOn w:val="1"/>
    <w:next w:val="1"/>
    <w:uiPriority w:val="0"/>
  </w:style>
  <w:style w:type="paragraph" w:customStyle="1" w:styleId="57">
    <w:name w:val="Normal_1"/>
    <w:qFormat/>
    <w:uiPriority w:val="0"/>
    <w:pPr>
      <w:widowControl w:val="0"/>
      <w:jc w:val="both"/>
    </w:pPr>
    <w:rPr>
      <w:rFonts w:ascii="Time New Romans" w:hAnsi="Time New Romans" w:cs="宋体"/>
      <w:kern w:val="2"/>
      <w:sz w:val="21"/>
      <w:szCs w:val="22"/>
      <w:lang w:val="en-US" w:eastAsia="zh-CN" w:bidi="ar-SA"/>
    </w:rPr>
  </w:style>
  <w:style w:type="paragraph" w:customStyle="1" w:styleId="58">
    <w:name w:val=" Char3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59">
    <w:name w:val="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0">
    <w:name w:val="一级章节"/>
    <w:basedOn w:val="1"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customStyle="1" w:styleId="61">
    <w:name w:val="0"/>
    <w:basedOn w:val="1"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2">
    <w:name w:val="正文_7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3">
    <w:name w:val=" Char3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 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5">
    <w:name w:val="p0"/>
    <w:basedOn w:val="1"/>
    <w:uiPriority w:val="0"/>
    <w:pPr>
      <w:widowControl/>
    </w:pPr>
    <w:rPr>
      <w:rFonts w:hAnsi="NEU-BZ-S92"/>
      <w:kern w:val="0"/>
      <w:szCs w:val="21"/>
    </w:rPr>
  </w:style>
  <w:style w:type="paragraph" w:customStyle="1" w:styleId="66">
    <w:name w:val="正文_6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paragraph" w:customStyle="1" w:styleId="67">
    <w:name w:val="Default"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styleId="68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69">
    <w:name w:val="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70">
    <w:name w:val="Normal"/>
    <w:basedOn w:val="1"/>
    <w:uiPriority w:val="0"/>
    <w:rPr>
      <w:szCs w:val="21"/>
    </w:rPr>
  </w:style>
  <w:style w:type="paragraph" w:customStyle="1" w:styleId="71">
    <w:name w:val="List Paragraph"/>
    <w:basedOn w:val="1"/>
    <w:uiPriority w:val="0"/>
    <w:pPr>
      <w:ind w:firstLine="420" w:firstLineChars="200"/>
    </w:pPr>
    <w:rPr>
      <w:rFonts w:ascii="Calibri" w:hAnsi="Calibri"/>
    </w:rPr>
  </w:style>
  <w:style w:type="paragraph" w:customStyle="1" w:styleId="72">
    <w:name w:val="header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Ansi="NEU-BZ-S92"/>
      <w:sz w:val="18"/>
      <w:szCs w:val="18"/>
      <w:lang w:val="en-US" w:eastAsia="zh-CN" w:bidi="ar-SA"/>
    </w:rPr>
  </w:style>
  <w:style w:type="paragraph" w:customStyle="1" w:styleId="73">
    <w:name w:val="Char Char Char Char Char Char Char Char Char Char Char Char Char Char Char Char Char Char Char"/>
    <w:basedOn w:val="1"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3245</Words>
  <Characters>3377</Characters>
  <Lines>37</Lines>
  <Paragraphs>10</Paragraphs>
  <TotalTime>0</TotalTime>
  <ScaleCrop>false</ScaleCrop>
  <LinksUpToDate>false</LinksUpToDate>
  <CharactersWithSpaces>3626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2019-08-21T03:45:00Z</dcterms:created>
  <dc:creator>Administrator</dc:creator>
  <cp:lastModifiedBy>罗</cp:lastModifiedBy>
  <cp:lastPrinted>2013-06-25T01:13:00Z</cp:lastPrinted>
  <dcterms:modified xsi:type="dcterms:W3CDTF">2022-12-05T03:09:13Z</dcterms:modified>
  <dc:title>2013年高考试题解析制作计划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MTWinEqns">
    <vt:bool>true</vt:bool>
  </property>
  <property fmtid="{D5CDD505-2E9C-101B-9397-08002B2CF9AE}" pid="4" name="ICV">
    <vt:lpwstr>1CB790A9D5264B0194C3B6C7C0540B06</vt:lpwstr>
  </property>
</Properties>
</file>